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08" w:rsidRPr="001856AE" w:rsidRDefault="00803008" w:rsidP="00803008">
      <w:pPr>
        <w:tabs>
          <w:tab w:val="left" w:pos="1134"/>
        </w:tabs>
        <w:spacing w:line="240" w:lineRule="auto"/>
        <w:ind w:firstLine="709"/>
        <w:jc w:val="center"/>
        <w:rPr>
          <w:b/>
          <w:i/>
        </w:rPr>
      </w:pPr>
      <w:r w:rsidRPr="001856AE">
        <w:rPr>
          <w:b/>
          <w:i/>
        </w:rPr>
        <w:t>MANAVGAT TİCARET VE SANAYİ ODASI</w:t>
      </w:r>
    </w:p>
    <w:p w:rsidR="00803008" w:rsidRPr="001856AE" w:rsidRDefault="00803008" w:rsidP="00803008">
      <w:pPr>
        <w:pStyle w:val="Balk7"/>
        <w:pBdr>
          <w:bottom w:val="single" w:sz="4" w:space="1" w:color="auto"/>
        </w:pBdr>
        <w:spacing w:before="0" w:after="0" w:line="240" w:lineRule="auto"/>
        <w:ind w:firstLine="709"/>
        <w:jc w:val="center"/>
        <w:rPr>
          <w:b/>
          <w:i/>
          <w:sz w:val="20"/>
          <w:szCs w:val="20"/>
        </w:rPr>
      </w:pPr>
      <w:r w:rsidRPr="001856AE">
        <w:rPr>
          <w:b/>
          <w:i/>
          <w:sz w:val="20"/>
          <w:szCs w:val="20"/>
        </w:rPr>
        <w:t>YÜKSEK LİSANS VE DOKTORA TEZLERİ DESTEKLEME TALİMATI</w:t>
      </w:r>
    </w:p>
    <w:p w:rsidR="00803008" w:rsidRPr="001856AE" w:rsidRDefault="00803008" w:rsidP="00803008">
      <w:pPr>
        <w:pStyle w:val="Balk7"/>
        <w:spacing w:before="0" w:after="0"/>
        <w:ind w:firstLine="709"/>
        <w:jc w:val="center"/>
        <w:rPr>
          <w:b/>
          <w:i/>
          <w:sz w:val="20"/>
          <w:szCs w:val="20"/>
        </w:rPr>
      </w:pPr>
      <w:r w:rsidRPr="001856AE">
        <w:rPr>
          <w:b/>
          <w:i/>
          <w:sz w:val="20"/>
          <w:szCs w:val="20"/>
        </w:rPr>
        <w:t>BİRİNCİ BÖLÜM</w:t>
      </w:r>
    </w:p>
    <w:p w:rsidR="00803008" w:rsidRDefault="00803008" w:rsidP="00803008">
      <w:pPr>
        <w:pStyle w:val="Balk7"/>
        <w:spacing w:before="0" w:after="0"/>
        <w:ind w:firstLine="709"/>
        <w:jc w:val="center"/>
        <w:rPr>
          <w:b/>
          <w:i/>
          <w:sz w:val="20"/>
          <w:szCs w:val="20"/>
        </w:rPr>
      </w:pPr>
      <w:r w:rsidRPr="001856AE">
        <w:rPr>
          <w:b/>
          <w:i/>
          <w:sz w:val="20"/>
          <w:szCs w:val="20"/>
        </w:rPr>
        <w:t>KAPSAM VE AMAÇ</w:t>
      </w:r>
    </w:p>
    <w:p w:rsidR="00803008" w:rsidRPr="001856AE" w:rsidRDefault="00803008" w:rsidP="00803008">
      <w:pPr>
        <w:pStyle w:val="Balk7"/>
        <w:spacing w:before="0" w:after="0"/>
        <w:rPr>
          <w:b/>
          <w:i/>
          <w:sz w:val="20"/>
          <w:szCs w:val="20"/>
        </w:rPr>
      </w:pPr>
      <w:r w:rsidRPr="001856AE">
        <w:rPr>
          <w:b/>
          <w:i/>
          <w:sz w:val="20"/>
          <w:szCs w:val="20"/>
        </w:rPr>
        <w:t>Kapsam</w:t>
      </w:r>
    </w:p>
    <w:p w:rsidR="00803008" w:rsidRPr="001856AE" w:rsidRDefault="00803008" w:rsidP="00803008">
      <w:pPr>
        <w:tabs>
          <w:tab w:val="left" w:pos="1134"/>
        </w:tabs>
        <w:jc w:val="both"/>
        <w:rPr>
          <w:i/>
        </w:rPr>
      </w:pPr>
      <w:r w:rsidRPr="001856AE">
        <w:rPr>
          <w:b/>
          <w:i/>
        </w:rPr>
        <w:t>Madde 1-</w:t>
      </w:r>
      <w:r w:rsidRPr="001856AE">
        <w:rPr>
          <w:i/>
        </w:rPr>
        <w:t xml:space="preserve"> Bu talimat Manavgat Ticaret ve Sanayi Odası tarafından Üniversite ve Enstitülerinde Hazırlanan Yüksek Lisans </w:t>
      </w:r>
      <w:proofErr w:type="gramStart"/>
      <w:r w:rsidRPr="001856AE">
        <w:rPr>
          <w:i/>
        </w:rPr>
        <w:t>ve  Doktora</w:t>
      </w:r>
      <w:proofErr w:type="gramEnd"/>
      <w:r w:rsidRPr="001856AE">
        <w:rPr>
          <w:i/>
        </w:rPr>
        <w:t xml:space="preserve"> Tezleri ile Doçentlik ve Profesörlük Bağımsız Çalışmaları için Oda tarafından yapılacak maddi yardımın usul ve esaslarını kapsamaktadır. </w:t>
      </w:r>
    </w:p>
    <w:p w:rsidR="00803008" w:rsidRPr="001856AE" w:rsidRDefault="00803008" w:rsidP="00803008">
      <w:pPr>
        <w:pStyle w:val="Balk5"/>
        <w:tabs>
          <w:tab w:val="left" w:pos="1134"/>
        </w:tabs>
        <w:spacing w:after="0"/>
        <w:rPr>
          <w:sz w:val="20"/>
          <w:szCs w:val="20"/>
        </w:rPr>
      </w:pPr>
      <w:r w:rsidRPr="001856AE">
        <w:rPr>
          <w:sz w:val="20"/>
          <w:szCs w:val="20"/>
        </w:rPr>
        <w:t>Amaç</w:t>
      </w:r>
    </w:p>
    <w:p w:rsidR="00803008" w:rsidRPr="001856AE" w:rsidRDefault="00803008" w:rsidP="00803008">
      <w:pPr>
        <w:tabs>
          <w:tab w:val="left" w:pos="1134"/>
        </w:tabs>
        <w:jc w:val="both"/>
        <w:rPr>
          <w:i/>
        </w:rPr>
      </w:pPr>
      <w:proofErr w:type="gramStart"/>
      <w:r w:rsidRPr="001856AE">
        <w:rPr>
          <w:b/>
          <w:i/>
        </w:rPr>
        <w:t>Madde 2-</w:t>
      </w:r>
      <w:r w:rsidRPr="001856AE">
        <w:rPr>
          <w:i/>
        </w:rPr>
        <w:t xml:space="preserve"> Bu talimatın amacı, Manavgat Ticaret ve Sanayi Odası (MATSO) tarafından konusu Manavgat ile ilgili olmak üzere hazırlanacak yüksek lisans ve doktora tezleri ve Doçentlik ve Profesörlük Bağımsız Çalışmalarının desteklenmesi sureti ile Manavgat ile ilgili araştırma ve inceleme sayısını arttırarak, ilçemiz ile ilgili sağlıklı verilere ulaşılmasını sağlamak ve sonuçlarından yararlanmak sureti ile ilçemizin geleceğine ilişkin yapılacak planlama çalışmalarına katkıda bulunmaktır. </w:t>
      </w:r>
      <w:proofErr w:type="gramEnd"/>
    </w:p>
    <w:p w:rsidR="00803008" w:rsidRPr="001856AE" w:rsidRDefault="00803008" w:rsidP="00803008">
      <w:pPr>
        <w:tabs>
          <w:tab w:val="left" w:pos="1134"/>
        </w:tabs>
        <w:jc w:val="both"/>
        <w:rPr>
          <w:i/>
        </w:rPr>
      </w:pPr>
    </w:p>
    <w:p w:rsidR="00803008" w:rsidRDefault="00803008" w:rsidP="00803008">
      <w:pPr>
        <w:tabs>
          <w:tab w:val="left" w:pos="1134"/>
        </w:tabs>
        <w:ind w:firstLine="709"/>
        <w:jc w:val="both"/>
        <w:rPr>
          <w:i/>
        </w:rPr>
      </w:pPr>
    </w:p>
    <w:p w:rsidR="00803008" w:rsidRPr="001856AE" w:rsidRDefault="00803008" w:rsidP="00803008">
      <w:pPr>
        <w:tabs>
          <w:tab w:val="left" w:pos="1134"/>
        </w:tabs>
        <w:ind w:firstLine="709"/>
        <w:jc w:val="both"/>
        <w:rPr>
          <w:i/>
        </w:rPr>
      </w:pPr>
    </w:p>
    <w:p w:rsidR="00803008" w:rsidRPr="001856AE" w:rsidRDefault="00803008" w:rsidP="00803008">
      <w:pPr>
        <w:tabs>
          <w:tab w:val="left" w:pos="1134"/>
        </w:tabs>
        <w:ind w:firstLine="709"/>
        <w:jc w:val="center"/>
        <w:rPr>
          <w:b/>
          <w:i/>
        </w:rPr>
      </w:pPr>
      <w:r w:rsidRPr="001856AE">
        <w:rPr>
          <w:b/>
          <w:i/>
        </w:rPr>
        <w:t>İKİNCİ BÖLÜM</w:t>
      </w:r>
    </w:p>
    <w:p w:rsidR="00803008" w:rsidRPr="001856AE" w:rsidRDefault="00803008" w:rsidP="00803008">
      <w:pPr>
        <w:pStyle w:val="Balk2"/>
        <w:tabs>
          <w:tab w:val="left" w:pos="1134"/>
        </w:tabs>
        <w:ind w:firstLine="709"/>
        <w:rPr>
          <w:i/>
        </w:rPr>
      </w:pPr>
      <w:r w:rsidRPr="001856AE">
        <w:rPr>
          <w:i/>
        </w:rPr>
        <w:t>DESTEK İLE İLGİLİ KONULAR</w:t>
      </w:r>
    </w:p>
    <w:p w:rsidR="00803008" w:rsidRPr="001856AE" w:rsidRDefault="00803008" w:rsidP="00803008">
      <w:pPr>
        <w:jc w:val="both"/>
        <w:rPr>
          <w:i/>
        </w:rPr>
      </w:pPr>
    </w:p>
    <w:p w:rsidR="00803008" w:rsidRPr="001856AE" w:rsidRDefault="00803008" w:rsidP="00803008">
      <w:pPr>
        <w:pStyle w:val="GvdeMetni"/>
        <w:tabs>
          <w:tab w:val="left" w:pos="1134"/>
        </w:tabs>
        <w:rPr>
          <w:i/>
        </w:rPr>
      </w:pPr>
      <w:r w:rsidRPr="001856AE">
        <w:rPr>
          <w:b/>
          <w:i/>
        </w:rPr>
        <w:t>Madde 3-</w:t>
      </w:r>
      <w:r w:rsidRPr="001856AE">
        <w:rPr>
          <w:i/>
        </w:rPr>
        <w:t xml:space="preserve"> Oda tarafından yardım yapılacak tezlerde aşağıda belirtilen genel şartlar aranır.</w:t>
      </w:r>
    </w:p>
    <w:p w:rsidR="00803008" w:rsidRPr="001856AE" w:rsidRDefault="00803008" w:rsidP="00803008">
      <w:pPr>
        <w:pStyle w:val="GvdeMetni"/>
        <w:tabs>
          <w:tab w:val="left" w:pos="1134"/>
        </w:tabs>
        <w:rPr>
          <w:i/>
        </w:rPr>
      </w:pPr>
      <w:r w:rsidRPr="001856AE">
        <w:rPr>
          <w:b/>
          <w:i/>
        </w:rPr>
        <w:t>3-</w:t>
      </w:r>
      <w:r>
        <w:rPr>
          <w:b/>
          <w:i/>
        </w:rPr>
        <w:t>1:</w:t>
      </w:r>
      <w:r>
        <w:rPr>
          <w:i/>
        </w:rPr>
        <w:t xml:space="preserve">   </w:t>
      </w:r>
      <w:r w:rsidRPr="001856AE">
        <w:rPr>
          <w:i/>
        </w:rPr>
        <w:t>Odaya Başvuru tarihi itibariyle,  içinde bulunulan yıldan daha önceki yıllarda başlatılan ve halen devam etmekte olan tez çalışmaları bu destek programının dışındadır. Sadece yeni geliştirilen ve Üniversite Enstitülerinin ilgili anabilim dalında oluşturulan,  ilgili tez izleme komitesine içinde bulunulan yılda sunulan tez teklifleri dikkate alınacaktır (Doçentlik ve Profesörlük bağımsız çalışmalarında bu hüküm dikkate alınmaz)</w:t>
      </w:r>
    </w:p>
    <w:p w:rsidR="00803008" w:rsidRPr="001856AE" w:rsidRDefault="00803008" w:rsidP="00803008">
      <w:pPr>
        <w:pStyle w:val="GvdeMetni"/>
        <w:tabs>
          <w:tab w:val="left" w:pos="1134"/>
        </w:tabs>
        <w:rPr>
          <w:i/>
        </w:rPr>
      </w:pPr>
      <w:r w:rsidRPr="001856AE">
        <w:rPr>
          <w:b/>
          <w:i/>
        </w:rPr>
        <w:t>3-2:</w:t>
      </w:r>
      <w:r w:rsidRPr="001856AE">
        <w:rPr>
          <w:i/>
        </w:rPr>
        <w:t xml:space="preserve"> </w:t>
      </w:r>
      <w:r>
        <w:rPr>
          <w:i/>
        </w:rPr>
        <w:t xml:space="preserve">  </w:t>
      </w:r>
      <w:r w:rsidRPr="001856AE">
        <w:rPr>
          <w:i/>
        </w:rPr>
        <w:t xml:space="preserve">Tez tekliflerinin ilgili tez komitelerince veya tez izleme danışmanlarınca uygun görülmüş ve kabul edilmiş olması şarttır. Bu nedenle; tekliflerin üniversitelerin ilgili birimlerinden alınacak resmi bir yazı ekinde </w:t>
      </w:r>
      <w:proofErr w:type="spellStart"/>
      <w:r w:rsidRPr="001856AE">
        <w:rPr>
          <w:i/>
        </w:rPr>
        <w:t>MATSO’ya</w:t>
      </w:r>
      <w:proofErr w:type="spellEnd"/>
      <w:r w:rsidRPr="001856AE">
        <w:rPr>
          <w:i/>
        </w:rPr>
        <w:t xml:space="preserve"> sunulması gerekmektedir. (Doçentlik ve Profesörlük bağımsız çalışmalarında bu hüküm dikkate alınmaz)</w:t>
      </w:r>
    </w:p>
    <w:p w:rsidR="00803008" w:rsidRPr="001856AE" w:rsidRDefault="00803008" w:rsidP="00803008">
      <w:pPr>
        <w:pStyle w:val="paragraf"/>
        <w:shd w:val="clear" w:color="auto" w:fill="FFFFFF"/>
        <w:spacing w:before="0" w:after="0"/>
        <w:ind w:left="0"/>
        <w:jc w:val="both"/>
        <w:rPr>
          <w:rFonts w:ascii="Times New Roman" w:hAnsi="Times New Roman" w:cs="Times New Roman"/>
          <w:i/>
        </w:rPr>
      </w:pPr>
      <w:r w:rsidRPr="001856AE">
        <w:rPr>
          <w:rFonts w:ascii="Times New Roman" w:hAnsi="Times New Roman" w:cs="Times New Roman"/>
          <w:b/>
          <w:i/>
        </w:rPr>
        <w:t>3-3:</w:t>
      </w:r>
      <w:r w:rsidRPr="001856AE">
        <w:rPr>
          <w:rFonts w:ascii="Times New Roman" w:hAnsi="Times New Roman" w:cs="Times New Roman"/>
          <w:i/>
        </w:rPr>
        <w:t xml:space="preserve"> </w:t>
      </w:r>
      <w:r>
        <w:rPr>
          <w:rFonts w:ascii="Times New Roman" w:hAnsi="Times New Roman" w:cs="Times New Roman"/>
          <w:i/>
        </w:rPr>
        <w:t xml:space="preserve">  </w:t>
      </w:r>
      <w:r w:rsidRPr="001856AE">
        <w:rPr>
          <w:rFonts w:ascii="Times New Roman" w:hAnsi="Times New Roman" w:cs="Times New Roman"/>
          <w:i/>
        </w:rPr>
        <w:t xml:space="preserve">Üniversite Enstitülerinin ana bilim dalından gönderilecek tez projeleri veya </w:t>
      </w:r>
    </w:p>
    <w:p w:rsidR="00803008" w:rsidRPr="001856AE" w:rsidRDefault="00803008" w:rsidP="00803008">
      <w:pPr>
        <w:pStyle w:val="GvdeMetni"/>
        <w:tabs>
          <w:tab w:val="left" w:pos="1134"/>
        </w:tabs>
        <w:rPr>
          <w:i/>
        </w:rPr>
      </w:pPr>
      <w:r w:rsidRPr="001856AE">
        <w:rPr>
          <w:i/>
        </w:rPr>
        <w:t>Doçentlik ve Profesörlük bağımsız çalışmalarının MATSO tarafından yapılan değerlendirmesinde tez konusunun; doğrudan Manavgat bölgesi ile ilgili bir araştırma ve konuyu içerip içermediği dikkate alınacaktır.</w:t>
      </w:r>
    </w:p>
    <w:p w:rsidR="00803008" w:rsidRPr="001856AE" w:rsidRDefault="00803008" w:rsidP="00803008">
      <w:pPr>
        <w:pStyle w:val="paragraf"/>
        <w:shd w:val="clear" w:color="auto" w:fill="FFFFFF"/>
        <w:spacing w:before="0" w:after="0"/>
        <w:ind w:left="0"/>
        <w:jc w:val="both"/>
        <w:rPr>
          <w:rFonts w:ascii="Times New Roman" w:hAnsi="Times New Roman" w:cs="Times New Roman"/>
          <w:i/>
        </w:rPr>
      </w:pPr>
      <w:r w:rsidRPr="001856AE">
        <w:rPr>
          <w:rFonts w:ascii="Times New Roman" w:hAnsi="Times New Roman" w:cs="Times New Roman"/>
          <w:b/>
          <w:i/>
        </w:rPr>
        <w:t>3-4:</w:t>
      </w:r>
      <w:r w:rsidRPr="001856AE">
        <w:rPr>
          <w:rFonts w:ascii="Times New Roman" w:hAnsi="Times New Roman" w:cs="Times New Roman"/>
          <w:i/>
        </w:rPr>
        <w:t xml:space="preserve"> </w:t>
      </w:r>
      <w:r>
        <w:rPr>
          <w:rFonts w:ascii="Times New Roman" w:hAnsi="Times New Roman" w:cs="Times New Roman"/>
          <w:i/>
        </w:rPr>
        <w:t xml:space="preserve">  </w:t>
      </w:r>
      <w:r w:rsidRPr="001856AE">
        <w:rPr>
          <w:rFonts w:ascii="Times New Roman" w:hAnsi="Times New Roman" w:cs="Times New Roman"/>
          <w:i/>
        </w:rPr>
        <w:t xml:space="preserve">Tez konuları </w:t>
      </w:r>
      <w:proofErr w:type="spellStart"/>
      <w:r w:rsidRPr="001856AE">
        <w:rPr>
          <w:rFonts w:ascii="Times New Roman" w:hAnsi="Times New Roman" w:cs="Times New Roman"/>
          <w:i/>
        </w:rPr>
        <w:t>MATSO’ya</w:t>
      </w:r>
      <w:proofErr w:type="spellEnd"/>
      <w:r w:rsidRPr="001856AE">
        <w:rPr>
          <w:rFonts w:ascii="Times New Roman" w:hAnsi="Times New Roman" w:cs="Times New Roman"/>
          <w:i/>
        </w:rPr>
        <w:t xml:space="preserve"> teklif edildiği ve değerlendirmeye alındığı şeklini muhafaza edecek ve konu üzerinde sonradan herhangi bir değişiklik yapılmayacaktır.</w:t>
      </w:r>
    </w:p>
    <w:p w:rsidR="00803008" w:rsidRPr="001856AE" w:rsidRDefault="00803008" w:rsidP="00803008">
      <w:pPr>
        <w:pStyle w:val="paragraf"/>
        <w:shd w:val="clear" w:color="auto" w:fill="FFFFFF"/>
        <w:spacing w:before="0" w:after="0"/>
        <w:ind w:left="0"/>
        <w:jc w:val="both"/>
        <w:rPr>
          <w:rFonts w:ascii="Times New Roman" w:hAnsi="Times New Roman" w:cs="Times New Roman"/>
          <w:i/>
        </w:rPr>
      </w:pPr>
      <w:r w:rsidRPr="001856AE">
        <w:rPr>
          <w:rFonts w:ascii="Times New Roman" w:hAnsi="Times New Roman" w:cs="Times New Roman"/>
          <w:b/>
          <w:i/>
        </w:rPr>
        <w:t>3-5:</w:t>
      </w:r>
      <w:r w:rsidRPr="001856AE">
        <w:rPr>
          <w:rFonts w:ascii="Times New Roman" w:hAnsi="Times New Roman" w:cs="Times New Roman"/>
          <w:i/>
        </w:rPr>
        <w:t xml:space="preserve"> </w:t>
      </w:r>
      <w:r>
        <w:rPr>
          <w:rFonts w:ascii="Times New Roman" w:hAnsi="Times New Roman" w:cs="Times New Roman"/>
          <w:i/>
        </w:rPr>
        <w:t xml:space="preserve"> </w:t>
      </w:r>
      <w:r w:rsidRPr="001856AE">
        <w:rPr>
          <w:rFonts w:ascii="Times New Roman" w:hAnsi="Times New Roman" w:cs="Times New Roman"/>
          <w:i/>
        </w:rPr>
        <w:t>Doktora tezlerinin, MATSO tarafından kabul tarihinden itibaren 48 ayda, yüksek lisans tezlerinin ise 24 ayda tamamlanması ve ilgili tez komitesince kabul edilmesi esas alınacaktır. Doçentlik ve Profesörlük bağımsız çalışmalarında ilgili tez komitesinde kabul edilme şartı aranmaz. Bu süreler, ancak zorunlu hallerde tez danışmanları tarafından / doçentlik ve profesörlük bağımsız çalışmalarında ise M</w:t>
      </w:r>
      <w:r w:rsidR="00457622">
        <w:rPr>
          <w:rFonts w:ascii="Times New Roman" w:hAnsi="Times New Roman" w:cs="Times New Roman"/>
          <w:i/>
        </w:rPr>
        <w:t>ATSO</w:t>
      </w:r>
      <w:r w:rsidRPr="001856AE">
        <w:rPr>
          <w:rFonts w:ascii="Times New Roman" w:hAnsi="Times New Roman" w:cs="Times New Roman"/>
          <w:i/>
        </w:rPr>
        <w:t xml:space="preserve"> Yönetim Kurulu tarafından uygun görülmesi ve gerekçesi </w:t>
      </w:r>
      <w:proofErr w:type="spellStart"/>
      <w:r w:rsidRPr="001856AE">
        <w:rPr>
          <w:rFonts w:ascii="Times New Roman" w:hAnsi="Times New Roman" w:cs="Times New Roman"/>
          <w:i/>
        </w:rPr>
        <w:t>MATSO’ya</w:t>
      </w:r>
      <w:proofErr w:type="spellEnd"/>
      <w:r w:rsidRPr="001856AE">
        <w:rPr>
          <w:rFonts w:ascii="Times New Roman" w:hAnsi="Times New Roman" w:cs="Times New Roman"/>
          <w:i/>
        </w:rPr>
        <w:t xml:space="preserve"> bildirilmesi halinde, bir defaya mahsus olmak üzere, en fazla 6 aylık bir süre için uzatılabilir. Aksi halde MATSO, belirlenen desteğin kalan kısmını ödemek yükümlülüğünde olmayacaktır.</w:t>
      </w:r>
    </w:p>
    <w:p w:rsidR="00803008" w:rsidRPr="001856AE" w:rsidRDefault="00803008" w:rsidP="00803008">
      <w:pPr>
        <w:pStyle w:val="paragraf"/>
        <w:shd w:val="clear" w:color="auto" w:fill="FFFFFF"/>
        <w:spacing w:before="0" w:after="0"/>
        <w:ind w:left="0"/>
        <w:jc w:val="both"/>
        <w:rPr>
          <w:rFonts w:ascii="Times New Roman" w:hAnsi="Times New Roman" w:cs="Times New Roman"/>
          <w:i/>
        </w:rPr>
      </w:pPr>
      <w:r w:rsidRPr="001856AE">
        <w:rPr>
          <w:rFonts w:ascii="Times New Roman" w:hAnsi="Times New Roman" w:cs="Times New Roman"/>
          <w:b/>
          <w:i/>
        </w:rPr>
        <w:t>3-6:</w:t>
      </w:r>
      <w:r w:rsidRPr="001856AE">
        <w:rPr>
          <w:rFonts w:ascii="Times New Roman" w:hAnsi="Times New Roman" w:cs="Times New Roman"/>
          <w:i/>
        </w:rPr>
        <w:t xml:space="preserve"> </w:t>
      </w:r>
      <w:r>
        <w:rPr>
          <w:rFonts w:ascii="Times New Roman" w:hAnsi="Times New Roman" w:cs="Times New Roman"/>
          <w:i/>
        </w:rPr>
        <w:t xml:space="preserve"> </w:t>
      </w:r>
      <w:r w:rsidRPr="001856AE">
        <w:rPr>
          <w:rFonts w:ascii="Times New Roman" w:hAnsi="Times New Roman" w:cs="Times New Roman"/>
          <w:i/>
        </w:rPr>
        <w:t xml:space="preserve">MATSO tarafından desteklenmesi uygun görülen doktora ve yüksek lisans tezleri için, tez hazırlayacak öğrenciler, MATSO tarafından hazırlanmış taahhütnameyi doldurarak imzalayacaklar ve nüfus cüzdanı ile bir </w:t>
      </w:r>
      <w:proofErr w:type="gramStart"/>
      <w:r w:rsidRPr="001856AE">
        <w:rPr>
          <w:rFonts w:ascii="Times New Roman" w:hAnsi="Times New Roman" w:cs="Times New Roman"/>
          <w:i/>
        </w:rPr>
        <w:t>ikametgah</w:t>
      </w:r>
      <w:proofErr w:type="gramEnd"/>
      <w:r w:rsidRPr="001856AE">
        <w:rPr>
          <w:rFonts w:ascii="Times New Roman" w:hAnsi="Times New Roman" w:cs="Times New Roman"/>
          <w:i/>
        </w:rPr>
        <w:t xml:space="preserve"> ilmühaberini </w:t>
      </w:r>
      <w:proofErr w:type="spellStart"/>
      <w:r w:rsidRPr="001856AE">
        <w:rPr>
          <w:rFonts w:ascii="Times New Roman" w:hAnsi="Times New Roman" w:cs="Times New Roman"/>
          <w:i/>
        </w:rPr>
        <w:t>MATSO’ya</w:t>
      </w:r>
      <w:proofErr w:type="spellEnd"/>
      <w:r w:rsidRPr="001856AE">
        <w:rPr>
          <w:rFonts w:ascii="Times New Roman" w:hAnsi="Times New Roman" w:cs="Times New Roman"/>
          <w:i/>
        </w:rPr>
        <w:t xml:space="preserve"> vereceklerdir.</w:t>
      </w:r>
    </w:p>
    <w:p w:rsidR="00803008" w:rsidRPr="001856AE" w:rsidRDefault="00803008" w:rsidP="00803008">
      <w:pPr>
        <w:pStyle w:val="paragraf"/>
        <w:shd w:val="clear" w:color="auto" w:fill="FFFFFF"/>
        <w:spacing w:before="0" w:after="0"/>
        <w:ind w:left="0"/>
        <w:jc w:val="both"/>
        <w:rPr>
          <w:rFonts w:ascii="Times New Roman" w:hAnsi="Times New Roman" w:cs="Times New Roman"/>
          <w:i/>
        </w:rPr>
      </w:pPr>
      <w:r w:rsidRPr="001856AE">
        <w:rPr>
          <w:rFonts w:ascii="Times New Roman" w:hAnsi="Times New Roman" w:cs="Times New Roman"/>
          <w:b/>
          <w:i/>
        </w:rPr>
        <w:t>3-7:</w:t>
      </w:r>
      <w:r w:rsidRPr="001856AE">
        <w:rPr>
          <w:rFonts w:ascii="Times New Roman" w:hAnsi="Times New Roman" w:cs="Times New Roman"/>
          <w:i/>
        </w:rPr>
        <w:t xml:space="preserve"> </w:t>
      </w:r>
      <w:r>
        <w:rPr>
          <w:rFonts w:ascii="Times New Roman" w:hAnsi="Times New Roman" w:cs="Times New Roman"/>
          <w:i/>
        </w:rPr>
        <w:t xml:space="preserve"> </w:t>
      </w:r>
      <w:r w:rsidRPr="001856AE">
        <w:rPr>
          <w:rFonts w:ascii="Times New Roman" w:hAnsi="Times New Roman" w:cs="Times New Roman"/>
          <w:i/>
        </w:rPr>
        <w:t xml:space="preserve">Tez yürütücüleri çalışma sonunda üniversitece kabul edilen tezin bir suretini ve elektronik kopyasını </w:t>
      </w:r>
      <w:proofErr w:type="spellStart"/>
      <w:r w:rsidRPr="001856AE">
        <w:rPr>
          <w:rFonts w:ascii="Times New Roman" w:hAnsi="Times New Roman" w:cs="Times New Roman"/>
          <w:i/>
        </w:rPr>
        <w:t>MATSO’ya</w:t>
      </w:r>
      <w:proofErr w:type="spellEnd"/>
      <w:r w:rsidRPr="001856AE">
        <w:rPr>
          <w:rFonts w:ascii="Times New Roman" w:hAnsi="Times New Roman" w:cs="Times New Roman"/>
          <w:i/>
        </w:rPr>
        <w:t xml:space="preserve"> vereceklerdir. Doçentlik ve Profesörlük Bağımsız çalışmalarında “üniversitece kabul edilen tez çalışması” şartı aranmaz. </w:t>
      </w:r>
    </w:p>
    <w:p w:rsidR="00803008" w:rsidRPr="001856AE" w:rsidRDefault="00803008" w:rsidP="00803008">
      <w:pPr>
        <w:pStyle w:val="paragraf"/>
        <w:shd w:val="clear" w:color="auto" w:fill="FFFFFF"/>
        <w:spacing w:before="0" w:after="0"/>
        <w:ind w:left="0"/>
        <w:jc w:val="both"/>
        <w:rPr>
          <w:rFonts w:ascii="Times New Roman" w:hAnsi="Times New Roman" w:cs="Times New Roman"/>
          <w:i/>
        </w:rPr>
      </w:pPr>
      <w:r w:rsidRPr="001856AE">
        <w:rPr>
          <w:rFonts w:ascii="Times New Roman" w:hAnsi="Times New Roman" w:cs="Times New Roman"/>
          <w:b/>
          <w:i/>
        </w:rPr>
        <w:t>3-8:</w:t>
      </w:r>
      <w:r w:rsidRPr="001856AE">
        <w:rPr>
          <w:rFonts w:ascii="Times New Roman" w:hAnsi="Times New Roman" w:cs="Times New Roman"/>
          <w:i/>
        </w:rPr>
        <w:t xml:space="preserve"> MATSO desteklediği ve kendisine teslim edilen doktora ve yüksek lisans tez çalışması sonuçlarını yayımlayıp yayımlamamakta tamamen serbesttir.</w:t>
      </w:r>
    </w:p>
    <w:p w:rsidR="00803008" w:rsidRPr="00CE7173" w:rsidRDefault="00803008" w:rsidP="00803008">
      <w:pPr>
        <w:tabs>
          <w:tab w:val="left" w:pos="1134"/>
        </w:tabs>
        <w:ind w:firstLine="709"/>
        <w:jc w:val="center"/>
        <w:rPr>
          <w:i/>
          <w:sz w:val="8"/>
          <w:szCs w:val="8"/>
        </w:rPr>
      </w:pPr>
    </w:p>
    <w:p w:rsidR="00803008" w:rsidRDefault="00803008" w:rsidP="00803008">
      <w:pPr>
        <w:tabs>
          <w:tab w:val="left" w:pos="1134"/>
        </w:tabs>
        <w:ind w:firstLine="709"/>
        <w:jc w:val="center"/>
        <w:rPr>
          <w:b/>
          <w:i/>
        </w:rPr>
      </w:pPr>
    </w:p>
    <w:p w:rsidR="00803008" w:rsidRPr="001856AE" w:rsidRDefault="00803008" w:rsidP="00803008">
      <w:pPr>
        <w:tabs>
          <w:tab w:val="left" w:pos="1134"/>
        </w:tabs>
        <w:ind w:firstLine="709"/>
        <w:jc w:val="center"/>
        <w:rPr>
          <w:b/>
          <w:i/>
        </w:rPr>
      </w:pPr>
      <w:r w:rsidRPr="001856AE">
        <w:rPr>
          <w:b/>
          <w:i/>
        </w:rPr>
        <w:lastRenderedPageBreak/>
        <w:t>ÜÇÜNCÜ BÖLÜM</w:t>
      </w:r>
    </w:p>
    <w:p w:rsidR="00803008" w:rsidRPr="001856AE" w:rsidRDefault="00803008" w:rsidP="00803008">
      <w:pPr>
        <w:pStyle w:val="Balk3"/>
        <w:tabs>
          <w:tab w:val="left" w:pos="1134"/>
        </w:tabs>
        <w:ind w:firstLine="709"/>
        <w:rPr>
          <w:i/>
          <w:sz w:val="20"/>
        </w:rPr>
      </w:pPr>
      <w:r w:rsidRPr="001856AE">
        <w:rPr>
          <w:i/>
          <w:sz w:val="20"/>
        </w:rPr>
        <w:t>BAŞVURU VE DEĞERLENDİRME</w:t>
      </w:r>
    </w:p>
    <w:p w:rsidR="00803008" w:rsidRPr="001856AE" w:rsidRDefault="00803008" w:rsidP="00803008">
      <w:pPr>
        <w:tabs>
          <w:tab w:val="left" w:pos="1134"/>
        </w:tabs>
        <w:jc w:val="both"/>
        <w:rPr>
          <w:i/>
        </w:rPr>
      </w:pPr>
      <w:r w:rsidRPr="001856AE">
        <w:rPr>
          <w:b/>
          <w:i/>
        </w:rPr>
        <w:t>Madde 4-</w:t>
      </w:r>
      <w:r w:rsidRPr="001856AE">
        <w:rPr>
          <w:i/>
        </w:rPr>
        <w:t xml:space="preserve"> Tez konusu ile ilgili yardım talebi aşağıdaki belgeler ile birlikte Oda Yönetim Kurulu’na yapılır. </w:t>
      </w:r>
    </w:p>
    <w:p w:rsidR="00457622" w:rsidRDefault="00803008" w:rsidP="00803008">
      <w:pPr>
        <w:tabs>
          <w:tab w:val="left" w:pos="1134"/>
        </w:tabs>
        <w:jc w:val="both"/>
        <w:rPr>
          <w:i/>
        </w:rPr>
      </w:pPr>
      <w:r w:rsidRPr="001856AE">
        <w:rPr>
          <w:i/>
        </w:rPr>
        <w:t xml:space="preserve">a- Dilekçe (Dilekçe de tez konusu, tez çalışma programı veya bağımsız çalışma ile ilgili </w:t>
      </w:r>
      <w:proofErr w:type="gramStart"/>
      <w:r w:rsidRPr="001856AE">
        <w:rPr>
          <w:i/>
        </w:rPr>
        <w:t>özet  bilgiler</w:t>
      </w:r>
      <w:proofErr w:type="gramEnd"/>
      <w:r w:rsidRPr="001856AE">
        <w:rPr>
          <w:i/>
        </w:rPr>
        <w:t xml:space="preserve"> ve amacını </w:t>
      </w:r>
      <w:r w:rsidR="00457622">
        <w:rPr>
          <w:i/>
        </w:rPr>
        <w:t xml:space="preserve">  </w:t>
      </w:r>
    </w:p>
    <w:p w:rsidR="00803008" w:rsidRPr="001856AE" w:rsidRDefault="00457622" w:rsidP="00803008">
      <w:pPr>
        <w:tabs>
          <w:tab w:val="left" w:pos="1134"/>
        </w:tabs>
        <w:jc w:val="both"/>
        <w:rPr>
          <w:i/>
        </w:rPr>
      </w:pPr>
      <w:r>
        <w:rPr>
          <w:i/>
        </w:rPr>
        <w:t xml:space="preserve">     </w:t>
      </w:r>
      <w:r w:rsidR="00803008" w:rsidRPr="001856AE">
        <w:rPr>
          <w:i/>
        </w:rPr>
        <w:t xml:space="preserve">açıklayan </w:t>
      </w:r>
      <w:bookmarkStart w:id="0" w:name="_GoBack"/>
      <w:bookmarkEnd w:id="0"/>
      <w:r w:rsidR="00803008" w:rsidRPr="001856AE">
        <w:rPr>
          <w:i/>
        </w:rPr>
        <w:t xml:space="preserve">bilgilere yer verilecektir) </w:t>
      </w:r>
    </w:p>
    <w:p w:rsidR="00803008" w:rsidRPr="001856AE" w:rsidRDefault="00803008" w:rsidP="00803008">
      <w:pPr>
        <w:tabs>
          <w:tab w:val="left" w:pos="1134"/>
        </w:tabs>
        <w:jc w:val="both"/>
        <w:rPr>
          <w:i/>
        </w:rPr>
      </w:pPr>
      <w:proofErr w:type="gramStart"/>
      <w:r w:rsidRPr="001856AE">
        <w:rPr>
          <w:i/>
        </w:rPr>
        <w:t>b</w:t>
      </w:r>
      <w:proofErr w:type="gramEnd"/>
      <w:r w:rsidRPr="001856AE">
        <w:rPr>
          <w:i/>
        </w:rPr>
        <w:t xml:space="preserve">-Yüksek Lisans veya doktora programına kayıtlı olduğunu gösteren öğrenim belgesi </w:t>
      </w:r>
    </w:p>
    <w:p w:rsidR="00803008" w:rsidRPr="001856AE" w:rsidRDefault="00803008" w:rsidP="00803008">
      <w:pPr>
        <w:tabs>
          <w:tab w:val="left" w:pos="1134"/>
        </w:tabs>
        <w:jc w:val="both"/>
        <w:rPr>
          <w:i/>
        </w:rPr>
      </w:pPr>
      <w:proofErr w:type="gramStart"/>
      <w:r w:rsidRPr="001856AE">
        <w:rPr>
          <w:i/>
        </w:rPr>
        <w:t>c</w:t>
      </w:r>
      <w:proofErr w:type="gramEnd"/>
      <w:r w:rsidRPr="001856AE">
        <w:rPr>
          <w:i/>
        </w:rPr>
        <w:t>-Tez konu başlığının Tez danışmanı tarafından onaylandığına ilişkin yazı</w:t>
      </w:r>
    </w:p>
    <w:p w:rsidR="00803008" w:rsidRPr="001856AE" w:rsidRDefault="00803008" w:rsidP="00803008">
      <w:pPr>
        <w:tabs>
          <w:tab w:val="left" w:pos="1134"/>
        </w:tabs>
        <w:jc w:val="both"/>
        <w:rPr>
          <w:i/>
        </w:rPr>
      </w:pPr>
      <w:r w:rsidRPr="001856AE">
        <w:rPr>
          <w:i/>
        </w:rPr>
        <w:t xml:space="preserve">d-Doçentlik ve Profesörlük Bağımsız çalışmalarında “b” ve “c” bendinde </w:t>
      </w:r>
      <w:proofErr w:type="gramStart"/>
      <w:r w:rsidRPr="001856AE">
        <w:rPr>
          <w:i/>
        </w:rPr>
        <w:t>yazılı  şartlar</w:t>
      </w:r>
      <w:proofErr w:type="gramEnd"/>
      <w:r w:rsidRPr="001856AE">
        <w:rPr>
          <w:i/>
        </w:rPr>
        <w:t xml:space="preserve"> aranmaz</w:t>
      </w:r>
    </w:p>
    <w:p w:rsidR="00803008" w:rsidRDefault="00803008" w:rsidP="00803008">
      <w:pPr>
        <w:tabs>
          <w:tab w:val="left" w:pos="1134"/>
        </w:tabs>
        <w:jc w:val="both"/>
        <w:rPr>
          <w:i/>
        </w:rPr>
      </w:pPr>
      <w:r w:rsidRPr="001856AE">
        <w:rPr>
          <w:i/>
        </w:rPr>
        <w:t xml:space="preserve"> </w:t>
      </w:r>
    </w:p>
    <w:p w:rsidR="00803008" w:rsidRPr="001856AE" w:rsidRDefault="00803008" w:rsidP="00803008">
      <w:pPr>
        <w:tabs>
          <w:tab w:val="left" w:pos="1134"/>
        </w:tabs>
        <w:jc w:val="both"/>
        <w:rPr>
          <w:b/>
          <w:i/>
        </w:rPr>
      </w:pPr>
      <w:r w:rsidRPr="001856AE">
        <w:rPr>
          <w:b/>
          <w:i/>
        </w:rPr>
        <w:t xml:space="preserve">Değerlendirme </w:t>
      </w:r>
    </w:p>
    <w:p w:rsidR="00803008" w:rsidRPr="001856AE" w:rsidRDefault="00803008" w:rsidP="00803008">
      <w:pPr>
        <w:tabs>
          <w:tab w:val="left" w:pos="1134"/>
        </w:tabs>
        <w:jc w:val="both"/>
        <w:rPr>
          <w:i/>
        </w:rPr>
      </w:pPr>
      <w:r w:rsidRPr="001856AE">
        <w:rPr>
          <w:b/>
          <w:i/>
        </w:rPr>
        <w:t>Madde 5-</w:t>
      </w:r>
      <w:r w:rsidRPr="001856AE">
        <w:rPr>
          <w:i/>
        </w:rPr>
        <w:t xml:space="preserve"> Başvurular Oda Yönetim kurulu tarafından değerlendirilecektir. Bu değerlendirme sırasında Oda Yönetim Kurulu gerektiğinde konu ile ilgili uzmanların görüşlerine başvurabilecektir. </w:t>
      </w:r>
    </w:p>
    <w:p w:rsidR="00803008" w:rsidRPr="001856AE" w:rsidRDefault="00803008" w:rsidP="00803008">
      <w:pPr>
        <w:pStyle w:val="Balk8"/>
        <w:spacing w:before="0" w:after="0"/>
        <w:rPr>
          <w:b/>
          <w:sz w:val="20"/>
          <w:szCs w:val="20"/>
        </w:rPr>
      </w:pPr>
      <w:r w:rsidRPr="001856AE">
        <w:rPr>
          <w:b/>
          <w:sz w:val="20"/>
          <w:szCs w:val="20"/>
        </w:rPr>
        <w:t xml:space="preserve">Destek Verilmesi </w:t>
      </w:r>
    </w:p>
    <w:p w:rsidR="00803008" w:rsidRPr="001856AE" w:rsidRDefault="00803008" w:rsidP="00803008">
      <w:pPr>
        <w:tabs>
          <w:tab w:val="left" w:pos="1134"/>
        </w:tabs>
        <w:jc w:val="both"/>
        <w:rPr>
          <w:i/>
        </w:rPr>
      </w:pPr>
      <w:r w:rsidRPr="001856AE">
        <w:rPr>
          <w:b/>
          <w:i/>
        </w:rPr>
        <w:t>Madde 6-</w:t>
      </w:r>
      <w:r w:rsidRPr="001856AE">
        <w:rPr>
          <w:i/>
        </w:rPr>
        <w:t xml:space="preserve"> Oda yönetim kurulu tarafından yapılan değerlendirme sonucunda desteklenmesine karar verilen yüksek lisans ve doktora tezleri için </w:t>
      </w:r>
    </w:p>
    <w:p w:rsidR="00803008" w:rsidRPr="001856AE" w:rsidRDefault="00803008" w:rsidP="00803008">
      <w:pPr>
        <w:tabs>
          <w:tab w:val="left" w:pos="1134"/>
        </w:tabs>
        <w:jc w:val="both"/>
        <w:rPr>
          <w:i/>
        </w:rPr>
      </w:pPr>
      <w:r w:rsidRPr="001856AE">
        <w:rPr>
          <w:b/>
          <w:i/>
        </w:rPr>
        <w:t>6-1-</w:t>
      </w:r>
      <w:r>
        <w:rPr>
          <w:i/>
        </w:rPr>
        <w:t xml:space="preserve">  </w:t>
      </w:r>
      <w:r w:rsidRPr="001856AE">
        <w:rPr>
          <w:i/>
        </w:rPr>
        <w:t xml:space="preserve">Doktora tezleri </w:t>
      </w:r>
      <w:proofErr w:type="gramStart"/>
      <w:r w:rsidRPr="001856AE">
        <w:rPr>
          <w:i/>
        </w:rPr>
        <w:t>için ;beş</w:t>
      </w:r>
      <w:proofErr w:type="gramEnd"/>
      <w:r w:rsidRPr="001856AE">
        <w:rPr>
          <w:i/>
        </w:rPr>
        <w:t xml:space="preserve">  dönemde toplam  </w:t>
      </w:r>
      <w:r w:rsidRPr="00C73F7A">
        <w:rPr>
          <w:b/>
          <w:i/>
        </w:rPr>
        <w:t>5</w:t>
      </w:r>
      <w:r w:rsidRPr="0070254B">
        <w:rPr>
          <w:b/>
          <w:i/>
        </w:rPr>
        <w:t>.</w:t>
      </w:r>
      <w:r>
        <w:rPr>
          <w:b/>
          <w:i/>
        </w:rPr>
        <w:t>0</w:t>
      </w:r>
      <w:r w:rsidRPr="0070254B">
        <w:rPr>
          <w:b/>
          <w:i/>
        </w:rPr>
        <w:t>00,00-TL</w:t>
      </w:r>
      <w:r w:rsidRPr="001856AE">
        <w:rPr>
          <w:i/>
        </w:rPr>
        <w:t xml:space="preserve"> ödeme yapılabilir . </w:t>
      </w:r>
    </w:p>
    <w:p w:rsidR="00803008" w:rsidRPr="001856AE" w:rsidRDefault="00803008" w:rsidP="00803008">
      <w:pPr>
        <w:tabs>
          <w:tab w:val="left" w:pos="1134"/>
        </w:tabs>
        <w:jc w:val="both"/>
        <w:rPr>
          <w:i/>
        </w:rPr>
      </w:pPr>
      <w:r w:rsidRPr="001856AE">
        <w:rPr>
          <w:i/>
        </w:rPr>
        <w:t xml:space="preserve">Ödemelerin ilki tez önerisinin MATSO tarafından kabulünün ve protokolün imzalanmasının ardından, </w:t>
      </w:r>
    </w:p>
    <w:p w:rsidR="00803008" w:rsidRPr="001856AE" w:rsidRDefault="00803008" w:rsidP="00803008">
      <w:pPr>
        <w:tabs>
          <w:tab w:val="left" w:pos="1134"/>
        </w:tabs>
        <w:jc w:val="both"/>
        <w:rPr>
          <w:i/>
        </w:rPr>
      </w:pPr>
      <w:r w:rsidRPr="001856AE">
        <w:rPr>
          <w:i/>
        </w:rPr>
        <w:t xml:space="preserve">İkinci ödeme </w:t>
      </w:r>
      <w:proofErr w:type="spellStart"/>
      <w:r w:rsidRPr="001856AE">
        <w:rPr>
          <w:i/>
        </w:rPr>
        <w:t>onikinci</w:t>
      </w:r>
      <w:proofErr w:type="spellEnd"/>
      <w:r w:rsidRPr="001856AE">
        <w:rPr>
          <w:i/>
        </w:rPr>
        <w:t xml:space="preserve"> ayın sonunda</w:t>
      </w:r>
    </w:p>
    <w:p w:rsidR="00803008" w:rsidRPr="001856AE" w:rsidRDefault="00803008" w:rsidP="00803008">
      <w:pPr>
        <w:tabs>
          <w:tab w:val="left" w:pos="1134"/>
        </w:tabs>
        <w:jc w:val="both"/>
        <w:rPr>
          <w:i/>
        </w:rPr>
      </w:pPr>
      <w:r w:rsidRPr="001856AE">
        <w:rPr>
          <w:i/>
        </w:rPr>
        <w:t xml:space="preserve">Üçüncü ödeme </w:t>
      </w:r>
      <w:proofErr w:type="spellStart"/>
      <w:r w:rsidRPr="001856AE">
        <w:rPr>
          <w:i/>
        </w:rPr>
        <w:t>yirmidördüncü</w:t>
      </w:r>
      <w:proofErr w:type="spellEnd"/>
      <w:r w:rsidRPr="001856AE">
        <w:rPr>
          <w:i/>
        </w:rPr>
        <w:t xml:space="preserve"> ayın sonunda</w:t>
      </w:r>
    </w:p>
    <w:p w:rsidR="00803008" w:rsidRPr="001856AE" w:rsidRDefault="00803008" w:rsidP="00803008">
      <w:pPr>
        <w:tabs>
          <w:tab w:val="left" w:pos="1134"/>
        </w:tabs>
        <w:jc w:val="both"/>
        <w:rPr>
          <w:i/>
        </w:rPr>
      </w:pPr>
      <w:r w:rsidRPr="001856AE">
        <w:rPr>
          <w:i/>
        </w:rPr>
        <w:t xml:space="preserve">Dördüncü ödeme </w:t>
      </w:r>
      <w:proofErr w:type="spellStart"/>
      <w:r w:rsidRPr="001856AE">
        <w:rPr>
          <w:i/>
        </w:rPr>
        <w:t>otuzaltıncı</w:t>
      </w:r>
      <w:proofErr w:type="spellEnd"/>
      <w:r w:rsidRPr="001856AE">
        <w:rPr>
          <w:i/>
        </w:rPr>
        <w:t xml:space="preserve"> ayın sonunda</w:t>
      </w:r>
    </w:p>
    <w:p w:rsidR="00803008" w:rsidRPr="001856AE" w:rsidRDefault="00803008" w:rsidP="00803008">
      <w:pPr>
        <w:tabs>
          <w:tab w:val="left" w:pos="1134"/>
        </w:tabs>
        <w:jc w:val="both"/>
        <w:rPr>
          <w:i/>
        </w:rPr>
      </w:pPr>
      <w:proofErr w:type="gramStart"/>
      <w:r w:rsidRPr="001856AE">
        <w:rPr>
          <w:i/>
        </w:rPr>
        <w:t>son</w:t>
      </w:r>
      <w:proofErr w:type="gramEnd"/>
      <w:r w:rsidRPr="001856AE">
        <w:rPr>
          <w:i/>
        </w:rPr>
        <w:t xml:space="preserve"> ödeme ise tez çalışmasının tamamlanarak </w:t>
      </w:r>
      <w:proofErr w:type="spellStart"/>
      <w:r w:rsidRPr="001856AE">
        <w:rPr>
          <w:i/>
        </w:rPr>
        <w:t>MATSO’ya</w:t>
      </w:r>
      <w:proofErr w:type="spellEnd"/>
      <w:r w:rsidRPr="001856AE">
        <w:rPr>
          <w:i/>
        </w:rPr>
        <w:t xml:space="preserve"> tesliminden sonra yapılır (tezin en geç 48 ayda tamamlanmış olması şarttır)</w:t>
      </w:r>
    </w:p>
    <w:p w:rsidR="00803008" w:rsidRPr="001856AE" w:rsidRDefault="00803008" w:rsidP="00803008">
      <w:pPr>
        <w:tabs>
          <w:tab w:val="left" w:pos="284"/>
        </w:tabs>
        <w:rPr>
          <w:i/>
        </w:rPr>
      </w:pPr>
      <w:r w:rsidRPr="001856AE">
        <w:rPr>
          <w:b/>
          <w:i/>
        </w:rPr>
        <w:t>6-2-</w:t>
      </w:r>
      <w:r>
        <w:rPr>
          <w:i/>
        </w:rPr>
        <w:t xml:space="preserve">  </w:t>
      </w:r>
      <w:r w:rsidRPr="001856AE">
        <w:rPr>
          <w:i/>
        </w:rPr>
        <w:t xml:space="preserve">Yüksek lisans tezleri için üç dönemde </w:t>
      </w:r>
      <w:proofErr w:type="gramStart"/>
      <w:r w:rsidRPr="001856AE">
        <w:rPr>
          <w:i/>
        </w:rPr>
        <w:t xml:space="preserve">toplam  </w:t>
      </w:r>
      <w:r w:rsidRPr="00C73F7A">
        <w:rPr>
          <w:b/>
          <w:i/>
        </w:rPr>
        <w:t>3</w:t>
      </w:r>
      <w:proofErr w:type="gramEnd"/>
      <w:r w:rsidRPr="0070254B">
        <w:rPr>
          <w:b/>
          <w:i/>
        </w:rPr>
        <w:t>.</w:t>
      </w:r>
      <w:r>
        <w:rPr>
          <w:b/>
          <w:i/>
        </w:rPr>
        <w:t>6</w:t>
      </w:r>
      <w:r w:rsidRPr="0070254B">
        <w:rPr>
          <w:b/>
          <w:i/>
        </w:rPr>
        <w:t>00,00.-TL</w:t>
      </w:r>
      <w:r w:rsidRPr="001856AE">
        <w:rPr>
          <w:i/>
        </w:rPr>
        <w:t xml:space="preserve"> ödeme yapılabilir</w:t>
      </w:r>
    </w:p>
    <w:p w:rsidR="00803008" w:rsidRPr="001856AE" w:rsidRDefault="00803008" w:rsidP="00803008">
      <w:pPr>
        <w:tabs>
          <w:tab w:val="left" w:pos="1134"/>
        </w:tabs>
        <w:jc w:val="both"/>
        <w:rPr>
          <w:i/>
        </w:rPr>
      </w:pPr>
      <w:r w:rsidRPr="001856AE">
        <w:rPr>
          <w:i/>
        </w:rPr>
        <w:t xml:space="preserve">Ödemelerin ilki tez önerisinin MATSO tarafından kabulünün ve protokolün imzalanmasının ardından, </w:t>
      </w:r>
    </w:p>
    <w:p w:rsidR="00803008" w:rsidRPr="001856AE" w:rsidRDefault="00803008" w:rsidP="00803008">
      <w:pPr>
        <w:tabs>
          <w:tab w:val="left" w:pos="1134"/>
        </w:tabs>
        <w:jc w:val="both"/>
        <w:rPr>
          <w:i/>
        </w:rPr>
      </w:pPr>
      <w:r w:rsidRPr="001856AE">
        <w:rPr>
          <w:i/>
        </w:rPr>
        <w:t xml:space="preserve">İkinci ödeme </w:t>
      </w:r>
      <w:proofErr w:type="spellStart"/>
      <w:r w:rsidRPr="001856AE">
        <w:rPr>
          <w:i/>
        </w:rPr>
        <w:t>onikinci</w:t>
      </w:r>
      <w:proofErr w:type="spellEnd"/>
      <w:r w:rsidRPr="001856AE">
        <w:rPr>
          <w:i/>
        </w:rPr>
        <w:t xml:space="preserve"> ayın sonunda</w:t>
      </w:r>
    </w:p>
    <w:p w:rsidR="00803008" w:rsidRPr="001856AE" w:rsidRDefault="00803008" w:rsidP="00803008">
      <w:pPr>
        <w:tabs>
          <w:tab w:val="left" w:pos="1134"/>
        </w:tabs>
        <w:jc w:val="both"/>
        <w:rPr>
          <w:i/>
        </w:rPr>
      </w:pPr>
      <w:proofErr w:type="gramStart"/>
      <w:r w:rsidRPr="001856AE">
        <w:rPr>
          <w:i/>
        </w:rPr>
        <w:t>son</w:t>
      </w:r>
      <w:proofErr w:type="gramEnd"/>
      <w:r w:rsidRPr="001856AE">
        <w:rPr>
          <w:i/>
        </w:rPr>
        <w:t xml:space="preserve"> ödeme ise tez çalışmasının tamamlanarak </w:t>
      </w:r>
      <w:proofErr w:type="spellStart"/>
      <w:r w:rsidRPr="001856AE">
        <w:rPr>
          <w:i/>
        </w:rPr>
        <w:t>MATSO’ya</w:t>
      </w:r>
      <w:proofErr w:type="spellEnd"/>
      <w:r w:rsidRPr="001856AE">
        <w:rPr>
          <w:i/>
        </w:rPr>
        <w:t xml:space="preserve"> tesliminden sonra yapılır (tezin en geç 24 ayda tamamlanmış olması şarttır)</w:t>
      </w:r>
    </w:p>
    <w:p w:rsidR="00803008" w:rsidRPr="001856AE" w:rsidRDefault="00803008" w:rsidP="00803008">
      <w:pPr>
        <w:tabs>
          <w:tab w:val="left" w:pos="1134"/>
        </w:tabs>
        <w:jc w:val="both"/>
        <w:rPr>
          <w:i/>
        </w:rPr>
      </w:pPr>
      <w:r w:rsidRPr="001856AE">
        <w:rPr>
          <w:b/>
          <w:i/>
        </w:rPr>
        <w:t>6-3-</w:t>
      </w:r>
      <w:r w:rsidRPr="001856AE">
        <w:rPr>
          <w:i/>
        </w:rPr>
        <w:t xml:space="preserve"> </w:t>
      </w:r>
      <w:r>
        <w:rPr>
          <w:i/>
        </w:rPr>
        <w:t xml:space="preserve">  </w:t>
      </w:r>
      <w:r w:rsidRPr="001856AE">
        <w:rPr>
          <w:i/>
        </w:rPr>
        <w:t xml:space="preserve">Doçentlik bağımsız çalışması için; beş  dönemde toplam  </w:t>
      </w:r>
      <w:r w:rsidRPr="0070254B">
        <w:rPr>
          <w:b/>
          <w:i/>
        </w:rPr>
        <w:t>6.</w:t>
      </w:r>
      <w:r>
        <w:rPr>
          <w:b/>
          <w:i/>
        </w:rPr>
        <w:t>5</w:t>
      </w:r>
      <w:r w:rsidRPr="0070254B">
        <w:rPr>
          <w:b/>
          <w:i/>
        </w:rPr>
        <w:t>00,00-TL</w:t>
      </w:r>
      <w:r w:rsidRPr="001856AE">
        <w:rPr>
          <w:i/>
        </w:rPr>
        <w:t xml:space="preserve"> ödeme </w:t>
      </w:r>
      <w:proofErr w:type="gramStart"/>
      <w:r w:rsidRPr="001856AE">
        <w:rPr>
          <w:i/>
        </w:rPr>
        <w:t>yapılabilir .</w:t>
      </w:r>
      <w:proofErr w:type="gramEnd"/>
      <w:r w:rsidRPr="001856AE">
        <w:rPr>
          <w:i/>
        </w:rPr>
        <w:t xml:space="preserve"> </w:t>
      </w:r>
    </w:p>
    <w:p w:rsidR="00803008" w:rsidRPr="001856AE" w:rsidRDefault="00803008" w:rsidP="00803008">
      <w:pPr>
        <w:tabs>
          <w:tab w:val="left" w:pos="1134"/>
        </w:tabs>
        <w:jc w:val="both"/>
        <w:rPr>
          <w:i/>
        </w:rPr>
      </w:pPr>
      <w:r w:rsidRPr="001856AE">
        <w:rPr>
          <w:i/>
        </w:rPr>
        <w:t xml:space="preserve">Ödemelerin ilki tez önerisinin MATSO tarafından kabulünün ve protokolün imzalanmasının ardından, </w:t>
      </w:r>
    </w:p>
    <w:p w:rsidR="00803008" w:rsidRPr="001856AE" w:rsidRDefault="00803008" w:rsidP="00803008">
      <w:pPr>
        <w:tabs>
          <w:tab w:val="left" w:pos="1134"/>
        </w:tabs>
        <w:jc w:val="both"/>
        <w:rPr>
          <w:i/>
        </w:rPr>
      </w:pPr>
      <w:r w:rsidRPr="001856AE">
        <w:rPr>
          <w:i/>
        </w:rPr>
        <w:t xml:space="preserve">İkinci ödeme </w:t>
      </w:r>
      <w:proofErr w:type="spellStart"/>
      <w:r w:rsidRPr="001856AE">
        <w:rPr>
          <w:i/>
        </w:rPr>
        <w:t>onikinci</w:t>
      </w:r>
      <w:proofErr w:type="spellEnd"/>
      <w:r w:rsidRPr="001856AE">
        <w:rPr>
          <w:i/>
        </w:rPr>
        <w:t xml:space="preserve"> ayın sonunda</w:t>
      </w:r>
    </w:p>
    <w:p w:rsidR="00803008" w:rsidRPr="001856AE" w:rsidRDefault="00803008" w:rsidP="00803008">
      <w:pPr>
        <w:tabs>
          <w:tab w:val="left" w:pos="1134"/>
        </w:tabs>
        <w:jc w:val="both"/>
        <w:rPr>
          <w:i/>
        </w:rPr>
      </w:pPr>
      <w:r w:rsidRPr="001856AE">
        <w:rPr>
          <w:i/>
        </w:rPr>
        <w:t xml:space="preserve">Üçüncü ödeme </w:t>
      </w:r>
      <w:proofErr w:type="spellStart"/>
      <w:r w:rsidRPr="001856AE">
        <w:rPr>
          <w:i/>
        </w:rPr>
        <w:t>yirmidördüncü</w:t>
      </w:r>
      <w:proofErr w:type="spellEnd"/>
      <w:r w:rsidRPr="001856AE">
        <w:rPr>
          <w:i/>
        </w:rPr>
        <w:t xml:space="preserve"> ayın sonunda</w:t>
      </w:r>
    </w:p>
    <w:p w:rsidR="00803008" w:rsidRPr="001856AE" w:rsidRDefault="00803008" w:rsidP="00803008">
      <w:pPr>
        <w:tabs>
          <w:tab w:val="left" w:pos="1134"/>
        </w:tabs>
        <w:jc w:val="both"/>
        <w:rPr>
          <w:i/>
        </w:rPr>
      </w:pPr>
      <w:r w:rsidRPr="001856AE">
        <w:rPr>
          <w:i/>
        </w:rPr>
        <w:t xml:space="preserve">Dördüncü ödeme </w:t>
      </w:r>
      <w:proofErr w:type="spellStart"/>
      <w:r w:rsidRPr="001856AE">
        <w:rPr>
          <w:i/>
        </w:rPr>
        <w:t>otuzaltıncı</w:t>
      </w:r>
      <w:proofErr w:type="spellEnd"/>
      <w:r w:rsidRPr="001856AE">
        <w:rPr>
          <w:i/>
        </w:rPr>
        <w:t xml:space="preserve"> ayın sonunda</w:t>
      </w:r>
    </w:p>
    <w:p w:rsidR="00803008" w:rsidRPr="001856AE" w:rsidRDefault="00803008" w:rsidP="00803008">
      <w:pPr>
        <w:tabs>
          <w:tab w:val="left" w:pos="1134"/>
        </w:tabs>
        <w:jc w:val="both"/>
        <w:rPr>
          <w:i/>
        </w:rPr>
      </w:pPr>
      <w:proofErr w:type="gramStart"/>
      <w:r w:rsidRPr="001856AE">
        <w:rPr>
          <w:i/>
        </w:rPr>
        <w:t>son</w:t>
      </w:r>
      <w:proofErr w:type="gramEnd"/>
      <w:r w:rsidRPr="001856AE">
        <w:rPr>
          <w:i/>
        </w:rPr>
        <w:t xml:space="preserve"> ödeme ise tez çalışmasının tamamlanarak </w:t>
      </w:r>
      <w:proofErr w:type="spellStart"/>
      <w:r w:rsidRPr="001856AE">
        <w:rPr>
          <w:i/>
        </w:rPr>
        <w:t>MATSO’ya</w:t>
      </w:r>
      <w:proofErr w:type="spellEnd"/>
      <w:r w:rsidRPr="001856AE">
        <w:rPr>
          <w:i/>
        </w:rPr>
        <w:t xml:space="preserve"> tesliminden sonra yapılır (tezin en geç 48 ayda tamamlanmış olması şarttır)</w:t>
      </w:r>
    </w:p>
    <w:p w:rsidR="00803008" w:rsidRPr="001856AE" w:rsidRDefault="00803008" w:rsidP="00803008">
      <w:pPr>
        <w:tabs>
          <w:tab w:val="left" w:pos="1134"/>
        </w:tabs>
        <w:jc w:val="both"/>
        <w:rPr>
          <w:i/>
        </w:rPr>
      </w:pPr>
      <w:r w:rsidRPr="001856AE">
        <w:rPr>
          <w:b/>
          <w:i/>
        </w:rPr>
        <w:t>6-4-</w:t>
      </w:r>
      <w:r>
        <w:rPr>
          <w:i/>
        </w:rPr>
        <w:t xml:space="preserve">   </w:t>
      </w:r>
      <w:r w:rsidRPr="001856AE">
        <w:rPr>
          <w:i/>
        </w:rPr>
        <w:t xml:space="preserve">Profesörlük bağımsız çalışması </w:t>
      </w:r>
      <w:proofErr w:type="gramStart"/>
      <w:r w:rsidRPr="001856AE">
        <w:rPr>
          <w:i/>
        </w:rPr>
        <w:t>için ; beş</w:t>
      </w:r>
      <w:proofErr w:type="gramEnd"/>
      <w:r w:rsidRPr="001856AE">
        <w:rPr>
          <w:i/>
        </w:rPr>
        <w:t xml:space="preserve">  dönemde toplam  </w:t>
      </w:r>
      <w:r w:rsidRPr="0070254B">
        <w:rPr>
          <w:b/>
          <w:i/>
        </w:rPr>
        <w:t>8.</w:t>
      </w:r>
      <w:r>
        <w:rPr>
          <w:b/>
          <w:i/>
        </w:rPr>
        <w:t>5</w:t>
      </w:r>
      <w:r w:rsidRPr="0070254B">
        <w:rPr>
          <w:b/>
          <w:i/>
        </w:rPr>
        <w:t>00,00-TL</w:t>
      </w:r>
      <w:r w:rsidRPr="001856AE">
        <w:rPr>
          <w:i/>
        </w:rPr>
        <w:t xml:space="preserve"> ödeme yapılabilir . </w:t>
      </w:r>
    </w:p>
    <w:p w:rsidR="00803008" w:rsidRPr="001856AE" w:rsidRDefault="00803008" w:rsidP="00803008">
      <w:pPr>
        <w:tabs>
          <w:tab w:val="left" w:pos="1134"/>
        </w:tabs>
        <w:jc w:val="both"/>
        <w:rPr>
          <w:i/>
        </w:rPr>
      </w:pPr>
      <w:r w:rsidRPr="001856AE">
        <w:rPr>
          <w:i/>
        </w:rPr>
        <w:t xml:space="preserve">Ödemelerin ilki tez önerisinin MATSO tarafından kabulünün ve protokolün imzalanmasının ardından, </w:t>
      </w:r>
    </w:p>
    <w:p w:rsidR="00803008" w:rsidRPr="001856AE" w:rsidRDefault="00803008" w:rsidP="00803008">
      <w:pPr>
        <w:tabs>
          <w:tab w:val="left" w:pos="1134"/>
        </w:tabs>
        <w:jc w:val="both"/>
        <w:rPr>
          <w:i/>
        </w:rPr>
      </w:pPr>
      <w:r w:rsidRPr="001856AE">
        <w:rPr>
          <w:i/>
        </w:rPr>
        <w:t xml:space="preserve">İkinci ödeme </w:t>
      </w:r>
      <w:proofErr w:type="spellStart"/>
      <w:r w:rsidRPr="001856AE">
        <w:rPr>
          <w:i/>
        </w:rPr>
        <w:t>onikinci</w:t>
      </w:r>
      <w:proofErr w:type="spellEnd"/>
      <w:r w:rsidRPr="001856AE">
        <w:rPr>
          <w:i/>
        </w:rPr>
        <w:t xml:space="preserve"> ayın sonunda</w:t>
      </w:r>
    </w:p>
    <w:p w:rsidR="00803008" w:rsidRPr="001856AE" w:rsidRDefault="00803008" w:rsidP="00803008">
      <w:pPr>
        <w:tabs>
          <w:tab w:val="left" w:pos="1134"/>
        </w:tabs>
        <w:jc w:val="both"/>
        <w:rPr>
          <w:i/>
        </w:rPr>
      </w:pPr>
      <w:r w:rsidRPr="001856AE">
        <w:rPr>
          <w:i/>
        </w:rPr>
        <w:t xml:space="preserve">Üçüncü ödeme </w:t>
      </w:r>
      <w:proofErr w:type="spellStart"/>
      <w:r w:rsidRPr="001856AE">
        <w:rPr>
          <w:i/>
        </w:rPr>
        <w:t>yirmidördüncü</w:t>
      </w:r>
      <w:proofErr w:type="spellEnd"/>
      <w:r w:rsidRPr="001856AE">
        <w:rPr>
          <w:i/>
        </w:rPr>
        <w:t xml:space="preserve"> ayın sonunda</w:t>
      </w:r>
    </w:p>
    <w:p w:rsidR="00803008" w:rsidRPr="001856AE" w:rsidRDefault="00803008" w:rsidP="00803008">
      <w:pPr>
        <w:tabs>
          <w:tab w:val="left" w:pos="1134"/>
        </w:tabs>
        <w:jc w:val="both"/>
        <w:rPr>
          <w:i/>
        </w:rPr>
      </w:pPr>
      <w:r w:rsidRPr="001856AE">
        <w:rPr>
          <w:i/>
        </w:rPr>
        <w:t xml:space="preserve">Dördüncü ödeme </w:t>
      </w:r>
      <w:proofErr w:type="spellStart"/>
      <w:r w:rsidRPr="001856AE">
        <w:rPr>
          <w:i/>
        </w:rPr>
        <w:t>otuzaltıncı</w:t>
      </w:r>
      <w:proofErr w:type="spellEnd"/>
      <w:r w:rsidRPr="001856AE">
        <w:rPr>
          <w:i/>
        </w:rPr>
        <w:t xml:space="preserve"> ayın sonunda</w:t>
      </w:r>
    </w:p>
    <w:p w:rsidR="00803008" w:rsidRPr="001856AE" w:rsidRDefault="00803008" w:rsidP="00803008">
      <w:pPr>
        <w:tabs>
          <w:tab w:val="left" w:pos="1134"/>
        </w:tabs>
        <w:jc w:val="both"/>
        <w:rPr>
          <w:i/>
        </w:rPr>
      </w:pPr>
      <w:proofErr w:type="gramStart"/>
      <w:r w:rsidRPr="001856AE">
        <w:rPr>
          <w:i/>
        </w:rPr>
        <w:t>son</w:t>
      </w:r>
      <w:proofErr w:type="gramEnd"/>
      <w:r w:rsidRPr="001856AE">
        <w:rPr>
          <w:i/>
        </w:rPr>
        <w:t xml:space="preserve"> ödeme ise tez çalışmasının tamamlanarak </w:t>
      </w:r>
      <w:proofErr w:type="spellStart"/>
      <w:r w:rsidRPr="001856AE">
        <w:rPr>
          <w:i/>
        </w:rPr>
        <w:t>MATSO’ya</w:t>
      </w:r>
      <w:proofErr w:type="spellEnd"/>
      <w:r w:rsidRPr="001856AE">
        <w:rPr>
          <w:i/>
        </w:rPr>
        <w:t xml:space="preserve"> tesliminden sonra yapılır (tezin en geç 48 ayda tamamlanmış olması şarttır)</w:t>
      </w:r>
    </w:p>
    <w:p w:rsidR="00803008" w:rsidRPr="001856AE" w:rsidRDefault="00803008" w:rsidP="00803008">
      <w:pPr>
        <w:pStyle w:val="Balk8"/>
        <w:spacing w:before="0" w:after="0"/>
        <w:rPr>
          <w:b/>
          <w:sz w:val="20"/>
          <w:szCs w:val="20"/>
        </w:rPr>
      </w:pPr>
      <w:r w:rsidRPr="001856AE">
        <w:rPr>
          <w:b/>
          <w:sz w:val="20"/>
          <w:szCs w:val="20"/>
        </w:rPr>
        <w:t xml:space="preserve">İzleme </w:t>
      </w:r>
    </w:p>
    <w:p w:rsidR="00803008" w:rsidRPr="001856AE" w:rsidRDefault="00803008" w:rsidP="00803008">
      <w:pPr>
        <w:tabs>
          <w:tab w:val="left" w:pos="1134"/>
        </w:tabs>
        <w:jc w:val="both"/>
        <w:rPr>
          <w:i/>
        </w:rPr>
      </w:pPr>
      <w:r w:rsidRPr="001856AE">
        <w:rPr>
          <w:b/>
          <w:i/>
        </w:rPr>
        <w:t>Madde 7-</w:t>
      </w:r>
      <w:r w:rsidRPr="001856AE">
        <w:rPr>
          <w:i/>
        </w:rPr>
        <w:t xml:space="preserve"> </w:t>
      </w:r>
      <w:r>
        <w:rPr>
          <w:i/>
        </w:rPr>
        <w:t xml:space="preserve"> </w:t>
      </w:r>
      <w:r w:rsidRPr="001856AE">
        <w:rPr>
          <w:i/>
        </w:rPr>
        <w:t>Destek kapsamına alınan tez sahibinden ödeme yapılmadan önce bir taahhütname alınır. Söz konusu taahhütnamede Tez çalışmasının yüksek lisans tezleri için en geç “</w:t>
      </w:r>
      <w:proofErr w:type="spellStart"/>
      <w:r w:rsidRPr="001856AE">
        <w:rPr>
          <w:i/>
        </w:rPr>
        <w:t>yirmidört</w:t>
      </w:r>
      <w:proofErr w:type="spellEnd"/>
      <w:r w:rsidRPr="001856AE">
        <w:rPr>
          <w:i/>
        </w:rPr>
        <w:t xml:space="preserve"> ay”  doktora tezleri için ise en geç “</w:t>
      </w:r>
      <w:proofErr w:type="spellStart"/>
      <w:r w:rsidRPr="001856AE">
        <w:rPr>
          <w:i/>
        </w:rPr>
        <w:t>kırksekiz</w:t>
      </w:r>
      <w:proofErr w:type="spellEnd"/>
      <w:r w:rsidRPr="001856AE">
        <w:rPr>
          <w:i/>
        </w:rPr>
        <w:t xml:space="preserve"> ay” içinde tamamlanacağı, tezin gidişatı ile ilgili altı ayda bir </w:t>
      </w:r>
      <w:proofErr w:type="spellStart"/>
      <w:proofErr w:type="gramStart"/>
      <w:r w:rsidRPr="001856AE">
        <w:rPr>
          <w:i/>
        </w:rPr>
        <w:t>MATSO’ya</w:t>
      </w:r>
      <w:proofErr w:type="spellEnd"/>
      <w:r w:rsidRPr="001856AE">
        <w:rPr>
          <w:i/>
        </w:rPr>
        <w:t xml:space="preserve">  rapor</w:t>
      </w:r>
      <w:proofErr w:type="gramEnd"/>
      <w:r w:rsidRPr="001856AE">
        <w:rPr>
          <w:i/>
        </w:rPr>
        <w:t xml:space="preserve"> vereceği, çalışma sonunda ortaya çıkan ilgili yazım yönergelerine uygun olarak hazırlanmış ve ciltlenmiş tezin bir nüshasını ve elektronik kopyasını odaya vermeyi, odanın uygun bulması halinde bu araştırmayı internet ortamında veya kitap şeklinde Oda yayını olarak yayınlayabileceğini, kabul ettiğine ilişkin ifadeler bulunur.</w:t>
      </w:r>
    </w:p>
    <w:p w:rsidR="00803008" w:rsidRDefault="00803008" w:rsidP="00803008">
      <w:pPr>
        <w:tabs>
          <w:tab w:val="left" w:pos="1134"/>
        </w:tabs>
        <w:ind w:firstLine="709"/>
        <w:jc w:val="both"/>
        <w:rPr>
          <w:i/>
        </w:rPr>
      </w:pPr>
    </w:p>
    <w:p w:rsidR="00803008" w:rsidRDefault="00803008" w:rsidP="00803008">
      <w:pPr>
        <w:tabs>
          <w:tab w:val="left" w:pos="1134"/>
        </w:tabs>
        <w:ind w:firstLine="709"/>
        <w:jc w:val="both"/>
        <w:rPr>
          <w:i/>
        </w:rPr>
      </w:pPr>
    </w:p>
    <w:p w:rsidR="00803008" w:rsidRDefault="00803008" w:rsidP="00803008">
      <w:pPr>
        <w:tabs>
          <w:tab w:val="left" w:pos="1134"/>
        </w:tabs>
        <w:ind w:firstLine="709"/>
        <w:jc w:val="both"/>
        <w:rPr>
          <w:i/>
        </w:rPr>
      </w:pPr>
    </w:p>
    <w:p w:rsidR="00803008" w:rsidRPr="001856AE" w:rsidRDefault="00803008" w:rsidP="00803008">
      <w:pPr>
        <w:pStyle w:val="Balk8"/>
        <w:rPr>
          <w:b/>
          <w:sz w:val="20"/>
          <w:szCs w:val="20"/>
        </w:rPr>
      </w:pPr>
      <w:r w:rsidRPr="001856AE">
        <w:rPr>
          <w:b/>
          <w:sz w:val="20"/>
          <w:szCs w:val="20"/>
        </w:rPr>
        <w:lastRenderedPageBreak/>
        <w:t>Desteğin İptal Edilmesi:</w:t>
      </w:r>
    </w:p>
    <w:p w:rsidR="00803008" w:rsidRPr="001856AE" w:rsidRDefault="00803008" w:rsidP="00803008">
      <w:pPr>
        <w:tabs>
          <w:tab w:val="left" w:pos="1134"/>
        </w:tabs>
        <w:jc w:val="both"/>
        <w:rPr>
          <w:i/>
        </w:rPr>
      </w:pPr>
      <w:r w:rsidRPr="001856AE">
        <w:rPr>
          <w:b/>
          <w:i/>
        </w:rPr>
        <w:t>Madde 9-</w:t>
      </w:r>
      <w:r w:rsidRPr="001856AE">
        <w:rPr>
          <w:i/>
        </w:rPr>
        <w:t xml:space="preserve"> </w:t>
      </w:r>
      <w:r>
        <w:rPr>
          <w:i/>
        </w:rPr>
        <w:t xml:space="preserve">  </w:t>
      </w:r>
      <w:r w:rsidRPr="001856AE">
        <w:rPr>
          <w:i/>
        </w:rPr>
        <w:t xml:space="preserve">Destek verilmiş tez çalışmasının ara raporlarının verilmemesi ve olumsuz bir sürece girdiğinin anlaşılması, ayrıca taahhütnamede yazılı hususlara aykırı davranılması hallerinde Oda Yönetim Kurulu tarafından desteğin kesilmesine karar verilebilir. </w:t>
      </w:r>
    </w:p>
    <w:p w:rsidR="00803008" w:rsidRPr="001856AE" w:rsidRDefault="00803008" w:rsidP="00803008">
      <w:pPr>
        <w:pStyle w:val="Balk6"/>
        <w:tabs>
          <w:tab w:val="left" w:pos="1134"/>
        </w:tabs>
        <w:spacing w:before="0"/>
        <w:rPr>
          <w:rFonts w:ascii="Times New Roman" w:hAnsi="Times New Roman"/>
          <w:b/>
          <w:color w:val="auto"/>
        </w:rPr>
      </w:pPr>
      <w:r w:rsidRPr="001856AE">
        <w:rPr>
          <w:rFonts w:ascii="Times New Roman" w:hAnsi="Times New Roman"/>
          <w:b/>
          <w:color w:val="auto"/>
        </w:rPr>
        <w:t>Yürürlük</w:t>
      </w:r>
    </w:p>
    <w:p w:rsidR="00803008" w:rsidRPr="001856AE" w:rsidRDefault="00803008" w:rsidP="00803008">
      <w:pPr>
        <w:tabs>
          <w:tab w:val="left" w:pos="1134"/>
        </w:tabs>
        <w:jc w:val="both"/>
        <w:rPr>
          <w:i/>
        </w:rPr>
      </w:pPr>
      <w:r w:rsidRPr="001856AE">
        <w:rPr>
          <w:b/>
          <w:i/>
        </w:rPr>
        <w:t>Madde 10-</w:t>
      </w:r>
      <w:r w:rsidRPr="001856AE">
        <w:rPr>
          <w:i/>
        </w:rPr>
        <w:t xml:space="preserve"> </w:t>
      </w:r>
      <w:r>
        <w:rPr>
          <w:i/>
        </w:rPr>
        <w:t xml:space="preserve">  </w:t>
      </w:r>
      <w:r w:rsidRPr="001856AE">
        <w:rPr>
          <w:i/>
        </w:rPr>
        <w:t>Yönetim Kurulunun önerisi üzerine, Oda Meclisinin …/…/</w:t>
      </w:r>
      <w:proofErr w:type="gramStart"/>
      <w:r w:rsidRPr="001856AE">
        <w:rPr>
          <w:i/>
        </w:rPr>
        <w:t>……</w:t>
      </w:r>
      <w:proofErr w:type="gramEnd"/>
      <w:r w:rsidRPr="001856AE">
        <w:rPr>
          <w:i/>
        </w:rPr>
        <w:t xml:space="preserve"> Tarih ve …/… Sayılı oturumunda müzakere ve kabul edilen iş bu talimat, kabul tarihini takip eden aybaşından itibaren yürürlüğe girer.</w:t>
      </w:r>
    </w:p>
    <w:p w:rsidR="00803008" w:rsidRPr="001856AE" w:rsidRDefault="00803008" w:rsidP="00803008">
      <w:pPr>
        <w:pStyle w:val="Balk5"/>
        <w:tabs>
          <w:tab w:val="left" w:pos="1134"/>
        </w:tabs>
        <w:spacing w:before="0" w:after="0"/>
        <w:rPr>
          <w:sz w:val="20"/>
          <w:szCs w:val="20"/>
        </w:rPr>
      </w:pPr>
      <w:r w:rsidRPr="001856AE">
        <w:rPr>
          <w:sz w:val="20"/>
          <w:szCs w:val="20"/>
        </w:rPr>
        <w:t>Yürütme</w:t>
      </w:r>
    </w:p>
    <w:p w:rsidR="00803008" w:rsidRPr="001856AE" w:rsidRDefault="00803008" w:rsidP="00803008">
      <w:pPr>
        <w:tabs>
          <w:tab w:val="left" w:pos="1134"/>
        </w:tabs>
        <w:jc w:val="both"/>
        <w:rPr>
          <w:i/>
        </w:rPr>
      </w:pPr>
      <w:r w:rsidRPr="001856AE">
        <w:rPr>
          <w:b/>
          <w:i/>
        </w:rPr>
        <w:t>Madde 11-</w:t>
      </w:r>
      <w:r w:rsidRPr="001856AE">
        <w:rPr>
          <w:i/>
        </w:rPr>
        <w:t xml:space="preserve"> </w:t>
      </w:r>
      <w:r>
        <w:rPr>
          <w:i/>
        </w:rPr>
        <w:t xml:space="preserve">  </w:t>
      </w:r>
      <w:r w:rsidRPr="001856AE">
        <w:rPr>
          <w:i/>
        </w:rPr>
        <w:t xml:space="preserve">Bu talimat hükümlerini Oda Yönetim Kurulu Yürütür. </w:t>
      </w:r>
    </w:p>
    <w:p w:rsidR="00803008" w:rsidRPr="001856AE" w:rsidRDefault="00803008" w:rsidP="00803008">
      <w:pPr>
        <w:tabs>
          <w:tab w:val="left" w:pos="1134"/>
        </w:tabs>
        <w:jc w:val="both"/>
        <w:rPr>
          <w:i/>
        </w:rPr>
      </w:pPr>
      <w:r w:rsidRPr="001856AE">
        <w:rPr>
          <w:b/>
          <w:i/>
        </w:rPr>
        <w:t>Madde 12-</w:t>
      </w:r>
      <w:r>
        <w:rPr>
          <w:i/>
        </w:rPr>
        <w:t xml:space="preserve">  </w:t>
      </w:r>
      <w:r w:rsidRPr="001856AE">
        <w:rPr>
          <w:i/>
        </w:rPr>
        <w:t xml:space="preserve"> Bu talimatnamenin yürürlüğe girdiği tarihten itibaren önceki talimatname mülga olmuştur</w:t>
      </w:r>
    </w:p>
    <w:p w:rsidR="00803008" w:rsidRPr="0070254B" w:rsidRDefault="00803008" w:rsidP="00803008">
      <w:pPr>
        <w:tabs>
          <w:tab w:val="left" w:pos="1134"/>
        </w:tabs>
        <w:jc w:val="both"/>
        <w:rPr>
          <w:i/>
          <w:sz w:val="12"/>
          <w:szCs w:val="12"/>
        </w:rPr>
      </w:pPr>
    </w:p>
    <w:p w:rsidR="00803008" w:rsidRPr="001856AE" w:rsidRDefault="00803008" w:rsidP="00803008">
      <w:pPr>
        <w:tabs>
          <w:tab w:val="left" w:pos="1134"/>
        </w:tabs>
        <w:rPr>
          <w:i/>
        </w:rPr>
      </w:pPr>
      <w:r w:rsidRPr="001856AE">
        <w:rPr>
          <w:i/>
        </w:rPr>
        <w:t xml:space="preserve">İş bu ‘’MANAVGAT TİCARET VE SANAYİ ODASI YÜKSEK LİSANS VE DOKTORA TEZLERİ DESTEKLEME TALİMATI’’ Oda Yönetim Kurulu’nun </w:t>
      </w:r>
      <w:proofErr w:type="gramStart"/>
      <w:r w:rsidRPr="001856AE">
        <w:rPr>
          <w:i/>
        </w:rPr>
        <w:t>…………………………….</w:t>
      </w:r>
      <w:proofErr w:type="gramEnd"/>
      <w:r w:rsidRPr="001856AE">
        <w:rPr>
          <w:i/>
        </w:rPr>
        <w:t>Tarih ve ……………..Sayılı; Oda Meclisinin …………………………………… Tarih ve</w:t>
      </w:r>
      <w:proofErr w:type="gramStart"/>
      <w:r w:rsidRPr="001856AE">
        <w:rPr>
          <w:i/>
        </w:rPr>
        <w:t>……………..</w:t>
      </w:r>
      <w:proofErr w:type="gramEnd"/>
      <w:r w:rsidRPr="001856AE">
        <w:rPr>
          <w:i/>
        </w:rPr>
        <w:t xml:space="preserve"> Sayılı toplantılarında görüşülerek kabul edilmiştir.</w:t>
      </w:r>
    </w:p>
    <w:p w:rsidR="00686A37" w:rsidRDefault="00686A37"/>
    <w:sectPr w:rsidR="00686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08"/>
    <w:rsid w:val="00457622"/>
    <w:rsid w:val="00686A37"/>
    <w:rsid w:val="00803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08"/>
    <w:pPr>
      <w:spacing w:after="0"/>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03008"/>
    <w:pPr>
      <w:keepNext/>
      <w:spacing w:line="360" w:lineRule="auto"/>
      <w:ind w:right="-70"/>
      <w:outlineLvl w:val="0"/>
    </w:pPr>
    <w:rPr>
      <w:b/>
    </w:rPr>
  </w:style>
  <w:style w:type="paragraph" w:styleId="Balk2">
    <w:name w:val="heading 2"/>
    <w:basedOn w:val="Normal"/>
    <w:next w:val="Normal"/>
    <w:link w:val="Balk2Char"/>
    <w:qFormat/>
    <w:rsid w:val="00803008"/>
    <w:pPr>
      <w:keepNext/>
      <w:jc w:val="center"/>
      <w:outlineLvl w:val="1"/>
    </w:pPr>
    <w:rPr>
      <w:b/>
    </w:rPr>
  </w:style>
  <w:style w:type="paragraph" w:styleId="Balk3">
    <w:name w:val="heading 3"/>
    <w:basedOn w:val="Normal"/>
    <w:next w:val="Normal"/>
    <w:link w:val="Balk3Char"/>
    <w:qFormat/>
    <w:rsid w:val="00803008"/>
    <w:pPr>
      <w:keepNext/>
      <w:spacing w:line="360" w:lineRule="auto"/>
      <w:jc w:val="center"/>
      <w:outlineLvl w:val="2"/>
    </w:pPr>
    <w:rPr>
      <w:b/>
      <w:sz w:val="24"/>
    </w:rPr>
  </w:style>
  <w:style w:type="paragraph" w:styleId="Balk5">
    <w:name w:val="heading 5"/>
    <w:basedOn w:val="Normal"/>
    <w:next w:val="Normal"/>
    <w:link w:val="Balk5Char"/>
    <w:qFormat/>
    <w:rsid w:val="00803008"/>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803008"/>
    <w:pPr>
      <w:keepNext/>
      <w:keepLines/>
      <w:spacing w:before="200"/>
      <w:outlineLvl w:val="5"/>
    </w:pPr>
    <w:rPr>
      <w:rFonts w:ascii="Cambria" w:hAnsi="Cambria"/>
      <w:i/>
      <w:iCs/>
      <w:color w:val="243F60"/>
    </w:rPr>
  </w:style>
  <w:style w:type="paragraph" w:styleId="Balk7">
    <w:name w:val="heading 7"/>
    <w:basedOn w:val="Normal"/>
    <w:next w:val="Normal"/>
    <w:link w:val="Balk7Char"/>
    <w:qFormat/>
    <w:rsid w:val="00803008"/>
    <w:pPr>
      <w:spacing w:before="240" w:after="60"/>
      <w:outlineLvl w:val="6"/>
    </w:pPr>
    <w:rPr>
      <w:sz w:val="24"/>
      <w:szCs w:val="24"/>
    </w:rPr>
  </w:style>
  <w:style w:type="paragraph" w:styleId="Balk8">
    <w:name w:val="heading 8"/>
    <w:basedOn w:val="Normal"/>
    <w:next w:val="Normal"/>
    <w:link w:val="Balk8Char"/>
    <w:qFormat/>
    <w:rsid w:val="00803008"/>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3008"/>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803008"/>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803008"/>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803008"/>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803008"/>
    <w:rPr>
      <w:rFonts w:ascii="Cambria" w:eastAsia="Times New Roman" w:hAnsi="Cambria" w:cs="Times New Roman"/>
      <w:i/>
      <w:iCs/>
      <w:color w:val="243F60"/>
      <w:sz w:val="20"/>
      <w:szCs w:val="20"/>
      <w:lang w:eastAsia="tr-TR"/>
    </w:rPr>
  </w:style>
  <w:style w:type="character" w:customStyle="1" w:styleId="Balk7Char">
    <w:name w:val="Başlık 7 Char"/>
    <w:basedOn w:val="VarsaylanParagrafYazTipi"/>
    <w:link w:val="Balk7"/>
    <w:rsid w:val="00803008"/>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803008"/>
    <w:rPr>
      <w:rFonts w:ascii="Times New Roman" w:eastAsia="Times New Roman" w:hAnsi="Times New Roman" w:cs="Times New Roman"/>
      <w:i/>
      <w:iCs/>
      <w:sz w:val="24"/>
      <w:szCs w:val="24"/>
      <w:lang w:eastAsia="tr-TR"/>
    </w:rPr>
  </w:style>
  <w:style w:type="paragraph" w:styleId="GvdeMetni">
    <w:name w:val="Body Text"/>
    <w:basedOn w:val="Normal"/>
    <w:link w:val="GvdeMetniChar"/>
    <w:uiPriority w:val="99"/>
    <w:semiHidden/>
    <w:unhideWhenUsed/>
    <w:rsid w:val="00803008"/>
    <w:pPr>
      <w:spacing w:after="120"/>
    </w:pPr>
  </w:style>
  <w:style w:type="character" w:customStyle="1" w:styleId="GvdeMetniChar">
    <w:name w:val="Gövde Metni Char"/>
    <w:basedOn w:val="VarsaylanParagrafYazTipi"/>
    <w:link w:val="GvdeMetni"/>
    <w:uiPriority w:val="99"/>
    <w:semiHidden/>
    <w:rsid w:val="00803008"/>
    <w:rPr>
      <w:rFonts w:ascii="Times New Roman" w:eastAsia="Times New Roman" w:hAnsi="Times New Roman" w:cs="Times New Roman"/>
      <w:sz w:val="20"/>
      <w:szCs w:val="20"/>
      <w:lang w:eastAsia="tr-TR"/>
    </w:rPr>
  </w:style>
  <w:style w:type="paragraph" w:customStyle="1" w:styleId="paragraf">
    <w:name w:val="paragraf"/>
    <w:basedOn w:val="Normal"/>
    <w:rsid w:val="00803008"/>
    <w:pPr>
      <w:spacing w:before="82" w:after="82"/>
      <w:ind w:left="164" w:right="164"/>
    </w:pPr>
    <w:rPr>
      <w:rFonts w:ascii="Arial" w:hAnsi="Arial" w:cs="Arial"/>
    </w:rPr>
  </w:style>
  <w:style w:type="paragraph" w:styleId="ListeParagraf">
    <w:name w:val="List Paragraph"/>
    <w:basedOn w:val="Normal"/>
    <w:uiPriority w:val="34"/>
    <w:qFormat/>
    <w:rsid w:val="00457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08"/>
    <w:pPr>
      <w:spacing w:after="0"/>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03008"/>
    <w:pPr>
      <w:keepNext/>
      <w:spacing w:line="360" w:lineRule="auto"/>
      <w:ind w:right="-70"/>
      <w:outlineLvl w:val="0"/>
    </w:pPr>
    <w:rPr>
      <w:b/>
    </w:rPr>
  </w:style>
  <w:style w:type="paragraph" w:styleId="Balk2">
    <w:name w:val="heading 2"/>
    <w:basedOn w:val="Normal"/>
    <w:next w:val="Normal"/>
    <w:link w:val="Balk2Char"/>
    <w:qFormat/>
    <w:rsid w:val="00803008"/>
    <w:pPr>
      <w:keepNext/>
      <w:jc w:val="center"/>
      <w:outlineLvl w:val="1"/>
    </w:pPr>
    <w:rPr>
      <w:b/>
    </w:rPr>
  </w:style>
  <w:style w:type="paragraph" w:styleId="Balk3">
    <w:name w:val="heading 3"/>
    <w:basedOn w:val="Normal"/>
    <w:next w:val="Normal"/>
    <w:link w:val="Balk3Char"/>
    <w:qFormat/>
    <w:rsid w:val="00803008"/>
    <w:pPr>
      <w:keepNext/>
      <w:spacing w:line="360" w:lineRule="auto"/>
      <w:jc w:val="center"/>
      <w:outlineLvl w:val="2"/>
    </w:pPr>
    <w:rPr>
      <w:b/>
      <w:sz w:val="24"/>
    </w:rPr>
  </w:style>
  <w:style w:type="paragraph" w:styleId="Balk5">
    <w:name w:val="heading 5"/>
    <w:basedOn w:val="Normal"/>
    <w:next w:val="Normal"/>
    <w:link w:val="Balk5Char"/>
    <w:qFormat/>
    <w:rsid w:val="00803008"/>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803008"/>
    <w:pPr>
      <w:keepNext/>
      <w:keepLines/>
      <w:spacing w:before="200"/>
      <w:outlineLvl w:val="5"/>
    </w:pPr>
    <w:rPr>
      <w:rFonts w:ascii="Cambria" w:hAnsi="Cambria"/>
      <w:i/>
      <w:iCs/>
      <w:color w:val="243F60"/>
    </w:rPr>
  </w:style>
  <w:style w:type="paragraph" w:styleId="Balk7">
    <w:name w:val="heading 7"/>
    <w:basedOn w:val="Normal"/>
    <w:next w:val="Normal"/>
    <w:link w:val="Balk7Char"/>
    <w:qFormat/>
    <w:rsid w:val="00803008"/>
    <w:pPr>
      <w:spacing w:before="240" w:after="60"/>
      <w:outlineLvl w:val="6"/>
    </w:pPr>
    <w:rPr>
      <w:sz w:val="24"/>
      <w:szCs w:val="24"/>
    </w:rPr>
  </w:style>
  <w:style w:type="paragraph" w:styleId="Balk8">
    <w:name w:val="heading 8"/>
    <w:basedOn w:val="Normal"/>
    <w:next w:val="Normal"/>
    <w:link w:val="Balk8Char"/>
    <w:qFormat/>
    <w:rsid w:val="00803008"/>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3008"/>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803008"/>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803008"/>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803008"/>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803008"/>
    <w:rPr>
      <w:rFonts w:ascii="Cambria" w:eastAsia="Times New Roman" w:hAnsi="Cambria" w:cs="Times New Roman"/>
      <w:i/>
      <w:iCs/>
      <w:color w:val="243F60"/>
      <w:sz w:val="20"/>
      <w:szCs w:val="20"/>
      <w:lang w:eastAsia="tr-TR"/>
    </w:rPr>
  </w:style>
  <w:style w:type="character" w:customStyle="1" w:styleId="Balk7Char">
    <w:name w:val="Başlık 7 Char"/>
    <w:basedOn w:val="VarsaylanParagrafYazTipi"/>
    <w:link w:val="Balk7"/>
    <w:rsid w:val="00803008"/>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803008"/>
    <w:rPr>
      <w:rFonts w:ascii="Times New Roman" w:eastAsia="Times New Roman" w:hAnsi="Times New Roman" w:cs="Times New Roman"/>
      <w:i/>
      <w:iCs/>
      <w:sz w:val="24"/>
      <w:szCs w:val="24"/>
      <w:lang w:eastAsia="tr-TR"/>
    </w:rPr>
  </w:style>
  <w:style w:type="paragraph" w:styleId="GvdeMetni">
    <w:name w:val="Body Text"/>
    <w:basedOn w:val="Normal"/>
    <w:link w:val="GvdeMetniChar"/>
    <w:uiPriority w:val="99"/>
    <w:semiHidden/>
    <w:unhideWhenUsed/>
    <w:rsid w:val="00803008"/>
    <w:pPr>
      <w:spacing w:after="120"/>
    </w:pPr>
  </w:style>
  <w:style w:type="character" w:customStyle="1" w:styleId="GvdeMetniChar">
    <w:name w:val="Gövde Metni Char"/>
    <w:basedOn w:val="VarsaylanParagrafYazTipi"/>
    <w:link w:val="GvdeMetni"/>
    <w:uiPriority w:val="99"/>
    <w:semiHidden/>
    <w:rsid w:val="00803008"/>
    <w:rPr>
      <w:rFonts w:ascii="Times New Roman" w:eastAsia="Times New Roman" w:hAnsi="Times New Roman" w:cs="Times New Roman"/>
      <w:sz w:val="20"/>
      <w:szCs w:val="20"/>
      <w:lang w:eastAsia="tr-TR"/>
    </w:rPr>
  </w:style>
  <w:style w:type="paragraph" w:customStyle="1" w:styleId="paragraf">
    <w:name w:val="paragraf"/>
    <w:basedOn w:val="Normal"/>
    <w:rsid w:val="00803008"/>
    <w:pPr>
      <w:spacing w:before="82" w:after="82"/>
      <w:ind w:left="164" w:right="164"/>
    </w:pPr>
    <w:rPr>
      <w:rFonts w:ascii="Arial" w:hAnsi="Arial" w:cs="Arial"/>
    </w:rPr>
  </w:style>
  <w:style w:type="paragraph" w:styleId="ListeParagraf">
    <w:name w:val="List Paragraph"/>
    <w:basedOn w:val="Normal"/>
    <w:uiPriority w:val="34"/>
    <w:qFormat/>
    <w:rsid w:val="0045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dc:creator>
  <cp:lastModifiedBy>BUKET</cp:lastModifiedBy>
  <cp:revision>2</cp:revision>
  <cp:lastPrinted>2014-06-23T11:30:00Z</cp:lastPrinted>
  <dcterms:created xsi:type="dcterms:W3CDTF">2014-06-23T11:29:00Z</dcterms:created>
  <dcterms:modified xsi:type="dcterms:W3CDTF">2014-06-24T08:22:00Z</dcterms:modified>
</cp:coreProperties>
</file>